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2E" w:rsidRDefault="00200B43" w:rsidP="001D0F94">
      <w:pPr>
        <w:jc w:val="center"/>
        <w:rPr>
          <w:rFonts w:ascii="標楷體" w:eastAsia="標楷體" w:hAnsi="標楷體"/>
          <w:sz w:val="28"/>
          <w:szCs w:val="28"/>
        </w:rPr>
      </w:pPr>
      <w:r w:rsidRPr="00D34CBB">
        <w:rPr>
          <w:rFonts w:ascii="標楷體" w:eastAsia="標楷體" w:hAnsi="標楷體" w:hint="eastAsia"/>
          <w:sz w:val="28"/>
          <w:szCs w:val="28"/>
        </w:rPr>
        <w:t>國立臺北護理健康大學</w:t>
      </w:r>
      <w:r w:rsidR="00EF74E3" w:rsidRPr="00EF74E3">
        <w:rPr>
          <w:rFonts w:ascii="標楷體" w:eastAsia="標楷體" w:hAnsi="標楷體" w:hint="eastAsia"/>
          <w:sz w:val="28"/>
          <w:szCs w:val="28"/>
        </w:rPr>
        <w:t>107學年度應受評鑑教師名冊</w:t>
      </w:r>
    </w:p>
    <w:p w:rsidR="001D0F94" w:rsidRPr="001D0F94" w:rsidRDefault="001D0F94" w:rsidP="001D0F9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 w:val="20"/>
        </w:rPr>
        <w:t>10</w:t>
      </w:r>
      <w:r>
        <w:rPr>
          <w:rFonts w:ascii="標楷體" w:eastAsia="標楷體" w:hAnsi="標楷體"/>
          <w:kern w:val="0"/>
          <w:sz w:val="20"/>
        </w:rPr>
        <w:t>7</w:t>
      </w:r>
      <w:r>
        <w:rPr>
          <w:rFonts w:ascii="標楷體" w:eastAsia="標楷體" w:hAnsi="標楷體" w:hint="eastAsia"/>
          <w:kern w:val="0"/>
          <w:sz w:val="20"/>
        </w:rPr>
        <w:t>年12月2</w:t>
      </w:r>
      <w:r>
        <w:rPr>
          <w:rFonts w:ascii="標楷體" w:eastAsia="標楷體" w:hAnsi="標楷體"/>
          <w:kern w:val="0"/>
          <w:sz w:val="20"/>
        </w:rPr>
        <w:t>5</w:t>
      </w:r>
      <w:r>
        <w:rPr>
          <w:rFonts w:ascii="標楷體" w:eastAsia="標楷體" w:hAnsi="標楷體" w:hint="eastAsia"/>
          <w:kern w:val="0"/>
          <w:sz w:val="20"/>
        </w:rPr>
        <w:t>日本校107學年度第3次教師評審委員會核定</w:t>
      </w:r>
    </w:p>
    <w:tbl>
      <w:tblPr>
        <w:tblW w:w="103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1702"/>
        <w:gridCol w:w="1565"/>
        <w:gridCol w:w="1082"/>
        <w:gridCol w:w="900"/>
        <w:gridCol w:w="4674"/>
      </w:tblGrid>
      <w:tr w:rsidR="0045082E" w:rsidRPr="00D34CBB" w:rsidTr="00DC5FC2">
        <w:trPr>
          <w:trHeight w:val="648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82E" w:rsidRPr="00D34CBB" w:rsidRDefault="0045082E" w:rsidP="00081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4C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</w:t>
            </w:r>
            <w:r w:rsidRPr="00D34C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號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82E" w:rsidRPr="00D34CBB" w:rsidRDefault="0045082E" w:rsidP="00081C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CBB">
              <w:rPr>
                <w:rFonts w:ascii="標楷體" w:eastAsia="標楷體" w:hAnsi="標楷體" w:cs="新細明體" w:hint="eastAsia"/>
                <w:kern w:val="0"/>
                <w:szCs w:val="24"/>
              </w:rPr>
              <w:t>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82E" w:rsidRPr="00D34CBB" w:rsidRDefault="0045082E" w:rsidP="00081C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CB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82E" w:rsidRPr="00D34CBB" w:rsidRDefault="0045082E" w:rsidP="00081C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CBB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82E" w:rsidRPr="00D34CBB" w:rsidRDefault="0045082E" w:rsidP="00081C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CBB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82E" w:rsidRPr="00D34CBB" w:rsidRDefault="0045082E" w:rsidP="00200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CB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200B4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34CBB">
              <w:rPr>
                <w:rFonts w:ascii="標楷體" w:eastAsia="標楷體" w:hAnsi="標楷體" w:cs="新細明體" w:hint="eastAsia"/>
                <w:kern w:val="0"/>
                <w:szCs w:val="24"/>
              </w:rPr>
              <w:t>學年備註</w:t>
            </w:r>
          </w:p>
        </w:tc>
      </w:tr>
      <w:tr w:rsidR="0045082E" w:rsidRPr="00D34CBB" w:rsidTr="00200B43">
        <w:trPr>
          <w:trHeight w:val="87"/>
        </w:trPr>
        <w:tc>
          <w:tcPr>
            <w:tcW w:w="10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82E" w:rsidRPr="00D34CBB" w:rsidRDefault="0045082E" w:rsidP="00081C51">
            <w:pPr>
              <w:widowControl/>
              <w:spacing w:line="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1D0F94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黃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宜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0B13E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103學年受評。105.2.1~105.7.31教授休假研究，</w:t>
            </w:r>
            <w:r w:rsidR="000B13E4" w:rsidRPr="00101888">
              <w:rPr>
                <w:rFonts w:ascii="標楷體" w:eastAsia="標楷體" w:hAnsi="標楷體" w:hint="eastAsia"/>
                <w:szCs w:val="24"/>
              </w:rPr>
              <w:t>選擇延後至10</w:t>
            </w:r>
            <w:r w:rsidR="000B13E4">
              <w:rPr>
                <w:rFonts w:ascii="標楷體" w:eastAsia="標楷體" w:hAnsi="標楷體" w:hint="eastAsia"/>
                <w:szCs w:val="24"/>
              </w:rPr>
              <w:t>7</w:t>
            </w:r>
            <w:r w:rsidR="000B13E4" w:rsidRPr="00101888">
              <w:rPr>
                <w:rFonts w:ascii="標楷體" w:eastAsia="標楷體" w:hAnsi="標楷體" w:hint="eastAsia"/>
                <w:szCs w:val="24"/>
              </w:rPr>
              <w:t>學年受評。</w:t>
            </w:r>
            <w:r w:rsidR="000B13E4">
              <w:rPr>
                <w:rFonts w:ascii="標楷體" w:eastAsia="標楷體" w:hAnsi="標楷體" w:hint="eastAsia"/>
              </w:rPr>
              <w:t>採計103學年至106學年(包含未實際在職之學期/年)中分數最高的6個學期予以計分。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王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珍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103學年受評。104.2.1~104.7.31教授休假研究，</w:t>
            </w:r>
            <w:r w:rsidR="00D74439" w:rsidRPr="00101888">
              <w:rPr>
                <w:rFonts w:ascii="標楷體" w:eastAsia="標楷體" w:hAnsi="標楷體" w:hint="eastAsia"/>
                <w:szCs w:val="24"/>
              </w:rPr>
              <w:t>選擇延後至10</w:t>
            </w:r>
            <w:r w:rsidR="00D74439">
              <w:rPr>
                <w:rFonts w:ascii="標楷體" w:eastAsia="標楷體" w:hAnsi="標楷體" w:hint="eastAsia"/>
                <w:szCs w:val="24"/>
              </w:rPr>
              <w:t>7</w:t>
            </w:r>
            <w:r w:rsidR="00D74439" w:rsidRPr="00101888">
              <w:rPr>
                <w:rFonts w:ascii="標楷體" w:eastAsia="標楷體" w:hAnsi="標楷體" w:hint="eastAsia"/>
                <w:szCs w:val="24"/>
              </w:rPr>
              <w:t>學年受評。</w:t>
            </w:r>
            <w:r w:rsidR="00D74439">
              <w:rPr>
                <w:rFonts w:ascii="標楷體" w:eastAsia="標楷體" w:hAnsi="標楷體" w:hint="eastAsia"/>
              </w:rPr>
              <w:t>採計103學年至106學年(包含未實際在職之學期/年)中分數最高的6個學期予以計分。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林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絹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FC447E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魏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靜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花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謝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容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鳳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周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蕙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黃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芬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103學年受評。103.8.1~104.1.31留職停薪，</w:t>
            </w:r>
            <w:r w:rsidR="00D74439" w:rsidRPr="00101888">
              <w:rPr>
                <w:rFonts w:ascii="標楷體" w:eastAsia="標楷體" w:hAnsi="標楷體" w:hint="eastAsia"/>
                <w:szCs w:val="24"/>
              </w:rPr>
              <w:t>選擇延後至10</w:t>
            </w:r>
            <w:r w:rsidR="00D74439">
              <w:rPr>
                <w:rFonts w:ascii="標楷體" w:eastAsia="標楷體" w:hAnsi="標楷體" w:hint="eastAsia"/>
                <w:szCs w:val="24"/>
              </w:rPr>
              <w:t>7</w:t>
            </w:r>
            <w:r w:rsidR="00D74439" w:rsidRPr="00101888">
              <w:rPr>
                <w:rFonts w:ascii="標楷體" w:eastAsia="標楷體" w:hAnsi="標楷體" w:hint="eastAsia"/>
                <w:szCs w:val="24"/>
              </w:rPr>
              <w:t>學年受評。</w:t>
            </w:r>
            <w:r w:rsidR="00D74439">
              <w:rPr>
                <w:rFonts w:ascii="標楷體" w:eastAsia="標楷體" w:hAnsi="標楷體" w:hint="eastAsia"/>
              </w:rPr>
              <w:t>採計103學年至106學年(包含未實際在職之學期/年)中分數最高的6個學期予以計分。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簡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薇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韓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萍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祥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D7443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105學年度第1學期新進教師連續2年第2年受評。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玫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D7443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106學年度第1學期新進教師連續2年第1年受評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評分以加權計算，以其106學年教</w:t>
            </w:r>
            <w:r w:rsidR="00D74439">
              <w:rPr>
                <w:rFonts w:ascii="標楷體" w:eastAsia="標楷體" w:hAnsi="標楷體" w:hint="eastAsia"/>
              </w:rPr>
              <w:lastRenderedPageBreak/>
              <w:t>師評鑑成績乘以3(加權二分之六)計算。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講師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李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黛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講師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麗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講師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李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貞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劉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芬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高齡健康照護系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芳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高齡健康照護系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廖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壹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105學年度第1學期新進教師連續2年第2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高齡健康照護系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蔡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明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D7443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護理助產及婦女健康系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棻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105學年度第1學期新進教師連續2年第2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護理助產及婦女健康系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李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106學年度第1學期新進教師連續2年第1年受評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評分以加權計算，以其106學年教師評鑑成績乘以3(加權二分之六)計算。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中西醫結合護理研究所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劉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豐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醫護教育暨數位學習系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郭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醫護教育暨數位學習系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李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護理學院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醫護教育暨數位學習系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宋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4D690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鈺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D6909" w:rsidRDefault="00951BC9" w:rsidP="00951BC9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909">
              <w:rPr>
                <w:rFonts w:ascii="標楷體" w:eastAsia="標楷體" w:hAnsi="標楷體" w:cs="新細明體"/>
                <w:kern w:val="0"/>
                <w:szCs w:val="24"/>
              </w:rPr>
              <w:t>106學年度第1學期新進教師連續2年第1年受評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評分以加權計算，以其106學年教師評鑑成績乘以3(加權二分之六)計算。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健康事業管理系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 w:rsidR="009064C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D744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104學年度第2學期新進教師連續2年第2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hint="eastAsia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>
              <w:rPr>
                <w:rFonts w:ascii="標楷體" w:eastAsia="標楷體" w:hAnsi="標楷體" w:hint="eastAsia"/>
                <w:szCs w:val="24"/>
              </w:rPr>
              <w:t>104</w:t>
            </w:r>
            <w:r w:rsidR="00D74439" w:rsidRPr="00A81D80">
              <w:rPr>
                <w:rFonts w:ascii="標楷體" w:eastAsia="標楷體" w:hAnsi="標楷體" w:hint="eastAsia"/>
                <w:szCs w:val="24"/>
              </w:rPr>
              <w:t>學年第2</w:t>
            </w:r>
            <w:r w:rsidR="00D74439">
              <w:rPr>
                <w:rFonts w:ascii="標楷體" w:eastAsia="標楷體" w:hAnsi="標楷體" w:hint="eastAsia"/>
                <w:szCs w:val="24"/>
              </w:rPr>
              <w:t>學期及</w:t>
            </w:r>
            <w:r w:rsidR="00D74439">
              <w:rPr>
                <w:rFonts w:ascii="標楷體" w:eastAsia="標楷體" w:hAnsi="標楷體" w:hint="eastAsia"/>
              </w:rPr>
              <w:t>105、106學年教師評鑑成績乘以1.2(加權五分之六)計算。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健康事業管理系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憲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105學年度第1學期新進教師連續2年第2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健康事業管理系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霞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106學年度第1學期新進教師連續2年第1年受評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評分以加權計算，以其106學年教師評鑑成績乘以3(加權二分之六)計算。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休閒產業與健康促進系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105學年度第1學期新進教師連續2年第2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休閒產業與健康促進系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芬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休閒產業與健康促進系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方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熙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休閒產業與健康促進系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仰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長期照護系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梨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長期照護系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琦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104學年度第2學期新進教師連續2年第2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hint="eastAsia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>
              <w:rPr>
                <w:rFonts w:ascii="標楷體" w:eastAsia="標楷體" w:hAnsi="標楷體" w:hint="eastAsia"/>
                <w:szCs w:val="24"/>
              </w:rPr>
              <w:t>104</w:t>
            </w:r>
            <w:r w:rsidR="00D74439" w:rsidRPr="00A81D80">
              <w:rPr>
                <w:rFonts w:ascii="標楷體" w:eastAsia="標楷體" w:hAnsi="標楷體" w:hint="eastAsia"/>
                <w:szCs w:val="24"/>
              </w:rPr>
              <w:t>學年第2</w:t>
            </w:r>
            <w:r w:rsidR="00D74439">
              <w:rPr>
                <w:rFonts w:ascii="標楷體" w:eastAsia="標楷體" w:hAnsi="標楷體" w:hint="eastAsia"/>
                <w:szCs w:val="24"/>
              </w:rPr>
              <w:t>學期及</w:t>
            </w:r>
            <w:r w:rsidR="00D74439">
              <w:rPr>
                <w:rFonts w:ascii="標楷體" w:eastAsia="標楷體" w:hAnsi="標楷體" w:hint="eastAsia"/>
              </w:rPr>
              <w:t>105、106學年教師評鑑成績乘以1.2(加權五分之六)計算。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長期照護系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</w:t>
            </w:r>
            <w:r w:rsidR="00D74439">
              <w:rPr>
                <w:rFonts w:ascii="標楷體" w:eastAsia="標楷體" w:hAnsi="標楷體" w:hint="eastAsia"/>
              </w:rPr>
              <w:lastRenderedPageBreak/>
              <w:t>三分之六)計算。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語言治療與聽力學系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夫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D744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105學年度第1學期新進教師連續2年第2年受評。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語言治療與聽力學系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羊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D744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105學年度第1學期新進教師連續2年第2年受評。</w:t>
            </w:r>
            <w:r w:rsidR="00D74439">
              <w:rPr>
                <w:rFonts w:ascii="標楷體" w:eastAsia="標楷體" w:hAnsi="標楷體" w:hint="eastAsia"/>
              </w:rPr>
              <w:t>評分以加權計算，以其105、106學年教師評鑑成績乘以1.5(加權四分之六)計算。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健康科技學院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語言治療與聽力學系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951B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D361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D36148" w:rsidRDefault="00951BC9" w:rsidP="00D744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148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105學年度第2學期新進教師連續2年第1年受評。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嬰幼兒保育系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="009064C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運動保健系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清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運動保健系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宏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運動保健系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梧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運動保健系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經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105學年度第2學期新進教師連續2年第1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10</w:t>
            </w:r>
            <w:r w:rsidR="00D74439">
              <w:rPr>
                <w:rFonts w:ascii="標楷體" w:eastAsia="標楷體" w:hAnsi="標楷體" w:hint="eastAsia"/>
                <w:szCs w:val="24"/>
              </w:rPr>
              <w:t>5學年</w:t>
            </w:r>
            <w:r w:rsidR="00D74439" w:rsidRPr="008723E0">
              <w:rPr>
                <w:rFonts w:ascii="標楷體" w:eastAsia="標楷體" w:hAnsi="標楷體" w:hint="eastAsia"/>
                <w:szCs w:val="24"/>
              </w:rPr>
              <w:t>第2學期</w:t>
            </w:r>
            <w:r w:rsidR="00D74439">
              <w:rPr>
                <w:rFonts w:ascii="標楷體" w:eastAsia="標楷體" w:hAnsi="標楷體" w:hint="eastAsia"/>
                <w:szCs w:val="24"/>
              </w:rPr>
              <w:t>及</w:t>
            </w:r>
            <w:r w:rsidR="00D74439">
              <w:rPr>
                <w:rFonts w:ascii="標楷體" w:eastAsia="標楷體" w:hAnsi="標楷體" w:hint="eastAsia"/>
              </w:rPr>
              <w:t>106學年教師評鑑成績乘以2(加權三分之六)計算。</w:t>
            </w:r>
          </w:p>
        </w:tc>
      </w:tr>
      <w:tr w:rsidR="00951BC9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運動保健系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琦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生死與健康心理諮商系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灧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104學年度第2學期新進教師連續2年第2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年受評</w:t>
            </w:r>
            <w:r w:rsidR="00D74439">
              <w:rPr>
                <w:rFonts w:ascii="標楷體" w:eastAsia="標楷體" w:hAnsi="標楷體" w:hint="eastAsia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</w:t>
            </w:r>
            <w:r w:rsidR="00D74439">
              <w:rPr>
                <w:rFonts w:ascii="標楷體" w:eastAsia="標楷體" w:hAnsi="標楷體" w:hint="eastAsia"/>
                <w:szCs w:val="24"/>
              </w:rPr>
              <w:t>104</w:t>
            </w:r>
            <w:r w:rsidR="00D74439" w:rsidRPr="00A81D80">
              <w:rPr>
                <w:rFonts w:ascii="標楷體" w:eastAsia="標楷體" w:hAnsi="標楷體" w:hint="eastAsia"/>
                <w:szCs w:val="24"/>
              </w:rPr>
              <w:t>學年第2</w:t>
            </w:r>
            <w:r w:rsidR="00D74439">
              <w:rPr>
                <w:rFonts w:ascii="標楷體" w:eastAsia="標楷體" w:hAnsi="標楷體" w:hint="eastAsia"/>
                <w:szCs w:val="24"/>
              </w:rPr>
              <w:t>學期及</w:t>
            </w:r>
            <w:r w:rsidR="00D74439">
              <w:rPr>
                <w:rFonts w:ascii="標楷體" w:eastAsia="標楷體" w:hAnsi="標楷體" w:hint="eastAsia"/>
              </w:rPr>
              <w:t>105、106學年教師評鑑成績乘以1.2(加權五分之六)計算。</w:t>
            </w:r>
          </w:p>
        </w:tc>
      </w:tr>
      <w:tr w:rsidR="00951BC9" w:rsidRPr="00D34CBB" w:rsidTr="00DC5FC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4420F1" w:rsidRDefault="00951BC9" w:rsidP="00951BC9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人類發展與健康學院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生死與健康心理諮商系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助理教授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鳳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BC9" w:rsidRPr="001A6988" w:rsidRDefault="00951BC9" w:rsidP="00951BC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988">
              <w:rPr>
                <w:rFonts w:ascii="標楷體" w:eastAsia="標楷體" w:hAnsi="標楷體" w:cs="新細明體" w:hint="eastAsia"/>
                <w:kern w:val="0"/>
                <w:szCs w:val="24"/>
              </w:rPr>
              <w:t>106學年度第1學期新進教師連續2年第1年受評</w:t>
            </w:r>
            <w:r w:rsidR="00D744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74439">
              <w:rPr>
                <w:rFonts w:ascii="標楷體" w:eastAsia="標楷體" w:hAnsi="標楷體" w:hint="eastAsia"/>
              </w:rPr>
              <w:t>評分以加權計算，以其106學年教師評鑑成績乘以3(加權二分之六)計算。</w:t>
            </w:r>
          </w:p>
        </w:tc>
      </w:tr>
      <w:tr w:rsidR="000B13E4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4420F1" w:rsidRDefault="000B13E4" w:rsidP="000B13E4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rPr>
                <w:rFonts w:ascii="標楷體" w:eastAsia="標楷體" w:hAnsi="標楷體"/>
                <w:szCs w:val="24"/>
              </w:rPr>
            </w:pPr>
            <w:r w:rsidRPr="00DB4EE6">
              <w:rPr>
                <w:rFonts w:ascii="標楷體" w:eastAsia="標楷體" w:hAnsi="標楷體" w:hint="eastAsia"/>
                <w:szCs w:val="24"/>
              </w:rPr>
              <w:t>通識教育中心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rPr>
                <w:rFonts w:ascii="標楷體" w:eastAsia="標楷體" w:hAnsi="標楷體"/>
                <w:szCs w:val="24"/>
              </w:rPr>
            </w:pPr>
            <w:r w:rsidRPr="00DB4EE6">
              <w:rPr>
                <w:rFonts w:ascii="標楷體" w:eastAsia="標楷體" w:hAnsi="標楷體" w:hint="eastAsia"/>
                <w:szCs w:val="24"/>
              </w:rPr>
              <w:t>通識教育中心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rPr>
                <w:rFonts w:ascii="標楷體" w:eastAsia="標楷體" w:hAnsi="標楷體"/>
                <w:szCs w:val="24"/>
              </w:rPr>
            </w:pPr>
            <w:r w:rsidRPr="00DB4EE6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姚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淇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  <w:tr w:rsidR="000B13E4" w:rsidRPr="00D34CBB" w:rsidTr="00DC5FC2">
        <w:trPr>
          <w:trHeight w:val="7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4420F1" w:rsidRDefault="000B13E4" w:rsidP="000B13E4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rPr>
                <w:rFonts w:ascii="標楷體" w:eastAsia="標楷體" w:hAnsi="標楷體"/>
                <w:szCs w:val="24"/>
              </w:rPr>
            </w:pPr>
            <w:r w:rsidRPr="00DB4EE6">
              <w:rPr>
                <w:rFonts w:ascii="標楷體" w:eastAsia="標楷體" w:hAnsi="標楷體" w:hint="eastAsia"/>
                <w:szCs w:val="24"/>
              </w:rPr>
              <w:t>通識教育中心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rPr>
                <w:rFonts w:ascii="標楷體" w:eastAsia="標楷體" w:hAnsi="標楷體"/>
                <w:szCs w:val="24"/>
              </w:rPr>
            </w:pPr>
            <w:r w:rsidRPr="00DB4EE6">
              <w:rPr>
                <w:rFonts w:ascii="標楷體" w:eastAsia="標楷體" w:hAnsi="標楷體" w:hint="eastAsia"/>
                <w:szCs w:val="24"/>
              </w:rPr>
              <w:t>通識教育中心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rPr>
                <w:rFonts w:ascii="標楷體" w:eastAsia="標楷體" w:hAnsi="標楷體"/>
                <w:szCs w:val="24"/>
              </w:rPr>
            </w:pPr>
            <w:r w:rsidRPr="00DB4EE6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邱</w:t>
            </w:r>
            <w:r w:rsidR="009064C8">
              <w:rPr>
                <w:rFonts w:ascii="標楷體" w:eastAsia="標楷體" w:hAnsi="標楷體" w:hint="eastAsia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洳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3E4" w:rsidRPr="00996BFA" w:rsidRDefault="000B13E4" w:rsidP="000B13E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104學年受評</w:t>
            </w:r>
            <w:r w:rsidR="00FC447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FC447E">
              <w:rPr>
                <w:rFonts w:ascii="標楷體" w:eastAsia="標楷體" w:hAnsi="標楷體" w:hint="eastAsia"/>
              </w:rPr>
              <w:t>採計104、105、106學年資料計分。</w:t>
            </w:r>
          </w:p>
        </w:tc>
      </w:tr>
    </w:tbl>
    <w:p w:rsidR="00D80444" w:rsidRPr="0045082E" w:rsidRDefault="00D80444" w:rsidP="0045082E"/>
    <w:sectPr w:rsidR="00D80444" w:rsidRPr="0045082E" w:rsidSect="00246AD9">
      <w:footerReference w:type="even" r:id="rId7"/>
      <w:footerReference w:type="default" r:id="rId8"/>
      <w:pgSz w:w="11906" w:h="16838" w:code="9"/>
      <w:pgMar w:top="720" w:right="720" w:bottom="720" w:left="720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43" w:rsidRDefault="00376043">
      <w:r>
        <w:separator/>
      </w:r>
    </w:p>
  </w:endnote>
  <w:endnote w:type="continuationSeparator" w:id="0">
    <w:p w:rsidR="00376043" w:rsidRDefault="0037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E4" w:rsidRDefault="000B13E4" w:rsidP="00081C5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B13E4" w:rsidRDefault="000B13E4" w:rsidP="00081C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535067"/>
      <w:docPartObj>
        <w:docPartGallery w:val="Page Numbers (Bottom of Page)"/>
        <w:docPartUnique/>
      </w:docPartObj>
    </w:sdtPr>
    <w:sdtEndPr/>
    <w:sdtContent>
      <w:p w:rsidR="00246AD9" w:rsidRDefault="00246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C8" w:rsidRPr="009064C8">
          <w:rPr>
            <w:noProof/>
            <w:lang w:val="zh-TW"/>
          </w:rPr>
          <w:t>4</w:t>
        </w:r>
        <w:r>
          <w:fldChar w:fldCharType="end"/>
        </w:r>
      </w:p>
    </w:sdtContent>
  </w:sdt>
  <w:p w:rsidR="000B13E4" w:rsidRDefault="000B13E4" w:rsidP="00081C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43" w:rsidRDefault="00376043">
      <w:r>
        <w:separator/>
      </w:r>
    </w:p>
  </w:footnote>
  <w:footnote w:type="continuationSeparator" w:id="0">
    <w:p w:rsidR="00376043" w:rsidRDefault="0037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0E6C"/>
    <w:multiLevelType w:val="hybridMultilevel"/>
    <w:tmpl w:val="103895C2"/>
    <w:lvl w:ilvl="0" w:tplc="A27615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46F2C"/>
    <w:multiLevelType w:val="hybridMultilevel"/>
    <w:tmpl w:val="8F5645B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7B9007DF"/>
    <w:multiLevelType w:val="hybridMultilevel"/>
    <w:tmpl w:val="6D583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CE"/>
    <w:rsid w:val="00081C51"/>
    <w:rsid w:val="00091CDD"/>
    <w:rsid w:val="000A41BF"/>
    <w:rsid w:val="000B13E4"/>
    <w:rsid w:val="00127044"/>
    <w:rsid w:val="001A7EEB"/>
    <w:rsid w:val="001D0F94"/>
    <w:rsid w:val="00200B43"/>
    <w:rsid w:val="00246AD9"/>
    <w:rsid w:val="002603C0"/>
    <w:rsid w:val="00316235"/>
    <w:rsid w:val="00376043"/>
    <w:rsid w:val="003E3E71"/>
    <w:rsid w:val="004420F1"/>
    <w:rsid w:val="0045082E"/>
    <w:rsid w:val="0055302D"/>
    <w:rsid w:val="00592204"/>
    <w:rsid w:val="005C1D71"/>
    <w:rsid w:val="00657F74"/>
    <w:rsid w:val="006B1E85"/>
    <w:rsid w:val="006B7523"/>
    <w:rsid w:val="006D7A22"/>
    <w:rsid w:val="008C24E6"/>
    <w:rsid w:val="009064C8"/>
    <w:rsid w:val="00951BC9"/>
    <w:rsid w:val="009840CE"/>
    <w:rsid w:val="009D2593"/>
    <w:rsid w:val="009D709D"/>
    <w:rsid w:val="00C30DA9"/>
    <w:rsid w:val="00C40130"/>
    <w:rsid w:val="00D00C61"/>
    <w:rsid w:val="00D33B1E"/>
    <w:rsid w:val="00D74439"/>
    <w:rsid w:val="00D80444"/>
    <w:rsid w:val="00DC5FC2"/>
    <w:rsid w:val="00DF4F12"/>
    <w:rsid w:val="00E33DC6"/>
    <w:rsid w:val="00E44572"/>
    <w:rsid w:val="00EF74E3"/>
    <w:rsid w:val="00FA2432"/>
    <w:rsid w:val="00FC0BB7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82F8FB-4C99-4280-B7B4-AB8E4E8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CE"/>
    <w:pPr>
      <w:widowControl w:val="0"/>
    </w:pPr>
    <w:rPr>
      <w:rFonts w:ascii="Times New Roman" w:eastAsia="文鼎古印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40CE"/>
  </w:style>
  <w:style w:type="paragraph" w:styleId="a4">
    <w:name w:val="footer"/>
    <w:basedOn w:val="a"/>
    <w:link w:val="a5"/>
    <w:uiPriority w:val="99"/>
    <w:rsid w:val="009840CE"/>
    <w:pPr>
      <w:tabs>
        <w:tab w:val="center" w:pos="4153"/>
        <w:tab w:val="right" w:pos="8306"/>
      </w:tabs>
      <w:adjustRightInd w:val="0"/>
      <w:snapToGrid w:val="0"/>
      <w:spacing w:line="360" w:lineRule="atLeast"/>
    </w:pPr>
    <w:rPr>
      <w:rFonts w:eastAsia="細明體"/>
      <w:kern w:val="0"/>
      <w:sz w:val="20"/>
    </w:rPr>
  </w:style>
  <w:style w:type="character" w:customStyle="1" w:styleId="a5">
    <w:name w:val="頁尾 字元"/>
    <w:basedOn w:val="a0"/>
    <w:link w:val="a4"/>
    <w:uiPriority w:val="99"/>
    <w:rsid w:val="009840C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9840C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922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92204"/>
    <w:rPr>
      <w:rFonts w:ascii="Times New Roman" w:eastAsia="文鼎古印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0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user</cp:lastModifiedBy>
  <cp:revision>29</cp:revision>
  <cp:lastPrinted>2017-11-21T06:42:00Z</cp:lastPrinted>
  <dcterms:created xsi:type="dcterms:W3CDTF">2016-11-22T11:49:00Z</dcterms:created>
  <dcterms:modified xsi:type="dcterms:W3CDTF">2018-12-28T03:02:00Z</dcterms:modified>
</cp:coreProperties>
</file>